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hAnsi="Times New Roman" w:cs="Times New Roman"/>
          <w:sz w:val="28"/>
          <w:szCs w:val="28"/>
        </w:rPr>
        <w:t>1.7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Гидравлический расчет внутридомового газопровода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Расчет внутридомового газопровода производится после выбора и размещения бытовых газовых аппаратов и составления схемы газопровода.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  Расчетный перепад давления газа увязывается с перепадом давления в распределительной сети.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Определяется расчетный расход для всех участков по формуле 3.1.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Определяется расчетная длина участков и потери давления на них по формуле 5.1.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Определяется дополнительное избыточное давление, зависящее от высоты располагаемого газопровода по формуле: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ab/>
        <w:t>∆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гидр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∙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ρ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-ρ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), Па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ab/>
        <w:t>(5.6)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где, ∆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гидр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– гидростатическое давление, Па;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415261">
        <w:rPr>
          <w:rFonts w:ascii="Times New Roman" w:eastAsia="Times New Roman" w:hAnsi="Times New Roman" w:cs="Times New Roman"/>
          <w:sz w:val="28"/>
          <w:szCs w:val="28"/>
        </w:rPr>
        <w:t>геометрическая</w:t>
      </w:r>
      <w:proofErr w:type="gram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разница отметок конца и начала участка, считая по ходу движения газа, м;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       ρ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– 1,293 кг/м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       ρ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– плотность газового топлива применяемого в системе, кг/м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Расчет выполняется в табличной форме – таблица 5.1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Последовательность выполнения расчета: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1. Вычерчивается расчетная схема;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lastRenderedPageBreak/>
        <w:t>2. На схеме обозначается расчетные участки, их длины;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3. Выбирается главная расчетная ветка – самая удаленная, самая загруженная ветка в сети;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4. Определяется расчетный расход для всех участков сети: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0-1 плита с расходом 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h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1,37 (м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/ч);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1-2 плита, водонагреватель, отопительный котел с расходом 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h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1,37+2,1+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+2,35 = 5,8 (м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/ч);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3-4 отопительный котел с расходом 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h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2,35 (м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/ч);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3-1 отопительный котел, водонагреватель с расходом 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h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2,35+2,1=4,5(м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/ч)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3-5 водонагреватель с расходом 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h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2,1 (м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/ч).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5. Задаются диаметры участков газопроводов в соответствии с присоединительными размерами газовых приборов и условиями увязки внутридомовой сети, например для участка 0-1 принимается диаметр равный </w:t>
      </w:r>
      <w:smartTag w:uri="urn:schemas-microsoft-com:office:smarttags" w:element="metricconverter">
        <w:smartTagPr>
          <w:attr w:name="ProductID" w:val="15 мм"/>
        </w:smartTagPr>
        <w:r w:rsidRPr="00415261">
          <w:rPr>
            <w:rFonts w:ascii="Times New Roman" w:eastAsia="Times New Roman" w:hAnsi="Times New Roman" w:cs="Times New Roman"/>
            <w:sz w:val="28"/>
            <w:szCs w:val="28"/>
          </w:rPr>
          <w:t>15 мм</w:t>
        </w:r>
      </w:smartTag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. по размеру присоединительного патрубка ПГ4-ВК и диаметр равный </w:t>
      </w:r>
      <w:smartTag w:uri="urn:schemas-microsoft-com:office:smarttags" w:element="metricconverter">
        <w:smartTagPr>
          <w:attr w:name="ProductID" w:val="20 мм"/>
        </w:smartTagPr>
        <w:r w:rsidRPr="00415261">
          <w:rPr>
            <w:rFonts w:ascii="Times New Roman" w:eastAsia="Times New Roman" w:hAnsi="Times New Roman" w:cs="Times New Roman"/>
            <w:sz w:val="28"/>
            <w:szCs w:val="28"/>
          </w:rPr>
          <w:t>20 мм</w:t>
        </w:r>
      </w:smartTag>
      <w:r w:rsidRPr="00415261">
        <w:rPr>
          <w:rFonts w:ascii="Times New Roman" w:eastAsia="Times New Roman" w:hAnsi="Times New Roman" w:cs="Times New Roman"/>
          <w:sz w:val="28"/>
          <w:szCs w:val="28"/>
        </w:rPr>
        <w:t>., для гидравлической увязки, в таком случае с изменением сечения изменяется и номер участка 0-1 1-</w:t>
      </w:r>
      <w:smartTag w:uri="urn:schemas-microsoft-com:office:smarttags" w:element="metricconverter">
        <w:smartTagPr>
          <w:attr w:name="ProductID" w:val="1’"/>
        </w:smartTagPr>
        <w:r w:rsidRPr="00415261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415261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’</w:t>
        </w:r>
      </w:smartTag>
      <w:r w:rsidRPr="004152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6. Определяются удельные потери на трения и эквивалентные длины по [10] т.3.;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7. Определяется сумма местных коэффициентов по [11] т.6.1.: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0-1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=15: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пробковый кран ζ=4;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’"/>
        </w:smartTagPr>
        <w:r w:rsidRPr="00415261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415261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’</w:t>
        </w:r>
      </w:smartTag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=20: 10 отводов и сужение в пределах перехода на следующий диаметр, отвод гнутый – 0,3;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lastRenderedPageBreak/>
        <w:t>∑ζ = 10 ∙ 0,3 + 0,35 = 3,35;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1-2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=25: 6 отводов и пробочный кран,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∑ζ = 6 ∙ 0,3 + 2 = 3,8;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3-4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=20: 1 отвод и пробочный кран,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∑ζ = 1 ∙ 0,3 + 2 = 2,3;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3-1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=20: сужение в пределах перехода на следующий диаметр, тройник проходной,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∑ζ = 0,35 + 1 = 1,35;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3-5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=20: пробочный кран и тройник проходной, 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∑ζ = 2,3 + 1 = 3,3;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8. Определяется расчетная длина участков: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0-1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=15: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+ ∑ζ ∙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экв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0,8 + 4 ∙ 0,35 = 2,2 (м);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’"/>
        </w:smartTagPr>
        <w:r w:rsidRPr="00415261">
          <w:rPr>
            <w:rFonts w:ascii="Times New Roman" w:eastAsia="Times New Roman" w:hAnsi="Times New Roman" w:cs="Times New Roman"/>
            <w:sz w:val="28"/>
            <w:szCs w:val="28"/>
          </w:rPr>
          <w:t>1’</w:t>
        </w:r>
      </w:smartTag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=20: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23,7 + 3,35 ∙ 0,45 = 25,2 (м);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1-2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=25: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2,6 + 3,8 ∙ 0,74 = 5,4 (м);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3-4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=20: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2,2 + 2,3 ∙ 0,5 = 3,35 (м);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3-1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=20: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1,7 + 1,35 ∙ 0,59 = 2,5 (м);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3-5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=20: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1,7 + 3,3 ∙ 0,48 = 3,3 (м).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9. Определяется дополнительное избыточное давление: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0-1 ∆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гидр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∙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∙ (ρ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в 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- ρ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) = 9,8 ∙ 0,8 ∙ (1,293-0,735) = 4,4;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1-2 ∆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гидр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-9,8 ∙ 1,1 ∙ (1,293-0,735) = -6;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3-4 ∆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гидр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9,8 ∙ 1,7 ∙ (1,293-0,735) = 9,3;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3-5 ∆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гидр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9,8 ∙ 1,7 ∙ (1,293-0,735) = 9,3.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10. Определяются потери давления на участках: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0-1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=15: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∆Р = ∆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∙ 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4,5 ∙ 2,2 = 9,9 (Па);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’"/>
        </w:smartTagPr>
        <w:r w:rsidRPr="00415261">
          <w:rPr>
            <w:rFonts w:ascii="Times New Roman" w:eastAsia="Times New Roman" w:hAnsi="Times New Roman" w:cs="Times New Roman"/>
            <w:sz w:val="28"/>
            <w:szCs w:val="28"/>
          </w:rPr>
          <w:t>1’</w:t>
        </w:r>
      </w:smartTag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4152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5261">
        <w:rPr>
          <w:rFonts w:ascii="Times New Roman" w:eastAsia="Times New Roman" w:hAnsi="Times New Roman" w:cs="Times New Roman"/>
          <w:sz w:val="28"/>
          <w:szCs w:val="28"/>
        </w:rPr>
        <w:t>=20: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∆Р = 1,25 ∙ 24,5 = 30,6 (Па);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1-2 ∆Р = 4,25 ∙ 5,4 = 23 (Па);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3-4 ∆Р = 2,75 ∙ 3,35 = 9,2 (Па);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3-1 ∆Р = 8,75 ∙ 2,5 = 21,9 (Па);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3-5 ∆Р = 2,25 ∙ 3,3 = 7,43 (Па).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8. Определяются суммарные потери давления на газопроводе: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0-1 ∆Р + ∆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гид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8,6+30,6+4,4 = 43,6 (Па);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1-2 ∆Р + ∆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гид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23-6 = 17 (Па);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lastRenderedPageBreak/>
        <w:t>3-4 ∆Р + ∆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гид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9,2+9,3 = 18,5 (Па);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3-1 ∆Р + ∆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гид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21,9 (Па);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3-5 ∆Р + ∆</w:t>
      </w:r>
      <w:proofErr w:type="spellStart"/>
      <w:r w:rsidRPr="004152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526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гид</w:t>
      </w:r>
      <w:proofErr w:type="spellEnd"/>
      <w:r w:rsidRPr="00415261">
        <w:rPr>
          <w:rFonts w:ascii="Times New Roman" w:eastAsia="Times New Roman" w:hAnsi="Times New Roman" w:cs="Times New Roman"/>
          <w:sz w:val="28"/>
          <w:szCs w:val="28"/>
        </w:rPr>
        <w:t xml:space="preserve"> = 7,43+9,3 = 16,7 (Па).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9. Выполняется увязка ответвлений или участка, которая заключается в равенстве сопротивлений схода допустимое различие сопротивлений ±10%.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Участок (0-1) увязать с участком (3-4) + (3-1) = (43,6-40,4)/43,6∙100% = 7,3%;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Участок (5-3) увязать с участком (3-4) = (18,5-16,7)/18,5∙100% = 9,7%.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Результаты расчета заносятся в таблицу 5.2</w:t>
      </w: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61">
        <w:rPr>
          <w:rFonts w:ascii="Times New Roman" w:eastAsia="Times New Roman" w:hAnsi="Times New Roman" w:cs="Times New Roman"/>
          <w:sz w:val="28"/>
          <w:szCs w:val="28"/>
        </w:rPr>
        <w:t>Таблица 5.2 Гидравлический расчет внутридомового газопровода</w:t>
      </w:r>
    </w:p>
    <w:tbl>
      <w:tblPr>
        <w:tblW w:w="9492" w:type="dxa"/>
        <w:tblLook w:val="0000"/>
      </w:tblPr>
      <w:tblGrid>
        <w:gridCol w:w="648"/>
        <w:gridCol w:w="720"/>
        <w:gridCol w:w="1080"/>
        <w:gridCol w:w="716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467263" w:rsidRPr="00415261" w:rsidTr="00C50909">
        <w:trPr>
          <w:trHeight w:val="3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spellStart"/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ф</w:t>
            </w:r>
            <w:proofErr w:type="spellEnd"/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∑ζ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экв</w:t>
            </w:r>
            <w:proofErr w:type="spellEnd"/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 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∆</w:t>
            </w:r>
            <w:proofErr w:type="spellStart"/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гид</w:t>
            </w:r>
            <w:proofErr w:type="spellEnd"/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Р+Р</w:t>
            </w: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гид</w:t>
            </w:r>
            <w:proofErr w:type="spellEnd"/>
          </w:p>
        </w:tc>
      </w:tr>
      <w:tr w:rsidR="00467263" w:rsidRPr="00415261" w:rsidTr="00C50909">
        <w:trPr>
          <w:trHeight w:val="32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∆Р/</w:t>
            </w: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∆</w:t>
            </w:r>
            <w:proofErr w:type="spellStart"/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Р,Па</w:t>
            </w:r>
            <w:proofErr w:type="spellEnd"/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263" w:rsidRPr="00415261" w:rsidTr="00C50909">
        <w:trPr>
          <w:trHeight w:val="9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0-1 1-1</w:t>
            </w: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21,3*2,8 26,8*2,8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467263" w:rsidRPr="00415261" w:rsidTr="00C50909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33,5*3,2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67263" w:rsidRPr="00415261" w:rsidTr="00C50909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4-3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26,8*2,8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467263" w:rsidRPr="00415261" w:rsidTr="00C50909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smartTag w:uri="urn:schemas-microsoft-com:office:smarttags" w:element="metricconverter">
              <w:smartTagPr>
                <w:attr w:name="ProductID" w:val="1’"/>
              </w:smartTagPr>
              <w:r w:rsidRPr="0041526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  <w:r w:rsidRPr="00415261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’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26,8*2,8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467263" w:rsidRPr="00415261" w:rsidTr="00C50909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5-3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26,8*2,8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63" w:rsidRPr="00415261" w:rsidRDefault="00467263" w:rsidP="00C50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1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</w:tbl>
    <w:p w:rsidR="00467263" w:rsidRPr="00415261" w:rsidRDefault="00467263" w:rsidP="00467263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27" w:rsidRDefault="00254427"/>
    <w:sectPr w:rsidR="00254427" w:rsidSect="0025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467263"/>
    <w:rsid w:val="000651EC"/>
    <w:rsid w:val="00254427"/>
    <w:rsid w:val="0046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649</Words>
  <Characters>3705</Characters>
  <Application>Microsoft Office Word</Application>
  <DocSecurity>0</DocSecurity>
  <Lines>30</Lines>
  <Paragraphs>8</Paragraphs>
  <ScaleCrop>false</ScaleCrop>
  <Company>Krokoz™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2018-06-25T08:14:00Z</dcterms:created>
  <dcterms:modified xsi:type="dcterms:W3CDTF">2018-06-25T08:14:00Z</dcterms:modified>
</cp:coreProperties>
</file>